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DF7" w:rsidRPr="00772DF7" w:rsidRDefault="00772DF7" w:rsidP="00772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72DF7" w:rsidRPr="001D384E" w:rsidRDefault="000D5E9E" w:rsidP="00772DF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D384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</w:t>
      </w:r>
      <w:r w:rsidR="00772DF7" w:rsidRPr="001D384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водн</w:t>
      </w:r>
      <w:r w:rsidRPr="001D384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ый</w:t>
      </w:r>
      <w:r w:rsidR="00772DF7" w:rsidRPr="001D384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отчет </w:t>
      </w:r>
      <w:r w:rsidR="00772DF7" w:rsidRPr="001D384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 результатах проведения экспертизы </w:t>
      </w:r>
    </w:p>
    <w:p w:rsidR="00772DF7" w:rsidRPr="00772DF7" w:rsidRDefault="00772DF7" w:rsidP="00772DF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D384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муниципального нормативного правового акта</w:t>
      </w:r>
    </w:p>
    <w:p w:rsidR="00772DF7" w:rsidRPr="00772DF7" w:rsidRDefault="00772DF7" w:rsidP="00772D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2DF7" w:rsidRPr="00772DF7" w:rsidRDefault="00772DF7" w:rsidP="00772DF7">
      <w:pPr>
        <w:autoSpaceDE w:val="0"/>
        <w:autoSpaceDN w:val="0"/>
        <w:spacing w:after="240" w:line="240" w:lineRule="auto"/>
        <w:ind w:left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 Общая информация</w:t>
      </w:r>
    </w:p>
    <w:p w:rsidR="00772DF7" w:rsidRPr="00772DF7" w:rsidRDefault="00772DF7" w:rsidP="00772DF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DF7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Орган, осуществляющий экспертизу муниципальных нормативных правовых актов:</w:t>
      </w:r>
    </w:p>
    <w:p w:rsidR="00772DF7" w:rsidRPr="00772DF7" w:rsidRDefault="000D5E9E" w:rsidP="00772D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культуры и спорта администрации района</w:t>
      </w:r>
    </w:p>
    <w:p w:rsidR="00772DF7" w:rsidRPr="00772DF7" w:rsidRDefault="00772DF7" w:rsidP="00772DF7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DF7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и краткое наименования)</w:t>
      </w:r>
    </w:p>
    <w:p w:rsidR="00772DF7" w:rsidRPr="00772DF7" w:rsidRDefault="00772DF7" w:rsidP="00772DF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DF7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Вид и наименование муниципального нормативного правового акта:</w:t>
      </w:r>
    </w:p>
    <w:p w:rsidR="000D5E9E" w:rsidRPr="00A7509E" w:rsidRDefault="000D5E9E" w:rsidP="000D5E9E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Постановление</w:t>
      </w:r>
      <w:r w:rsidRPr="0065280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администрации района </w:t>
      </w:r>
      <w:r w:rsidRPr="006528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25.11.2021 № 2086 «Об утверждении муниципальной программы «Развитие физической культуры и спорта в Нижневартовском районе»</w:t>
      </w:r>
      <w:r w:rsidRPr="00A7509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772DF7" w:rsidRPr="00772DF7" w:rsidRDefault="00772DF7" w:rsidP="00772DF7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DF7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для текстового описания)</w:t>
      </w:r>
    </w:p>
    <w:p w:rsidR="00772DF7" w:rsidRPr="00772DF7" w:rsidRDefault="00772DF7" w:rsidP="00772DF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DF7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Краткое описание содержания правового регулирования:</w:t>
      </w:r>
    </w:p>
    <w:p w:rsidR="009C55BB" w:rsidRPr="009C55BB" w:rsidRDefault="009C55BB" w:rsidP="009C55BB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55BB">
        <w:rPr>
          <w:rFonts w:ascii="Times New Roman" w:eastAsia="Calibri" w:hAnsi="Times New Roman" w:cs="Times New Roman"/>
          <w:bCs/>
          <w:sz w:val="24"/>
          <w:szCs w:val="24"/>
        </w:rPr>
        <w:t xml:space="preserve">Экспертиза муниципального правового акта - постановление администрации района </w:t>
      </w:r>
      <w:r w:rsidRPr="009C55BB">
        <w:rPr>
          <w:rFonts w:ascii="Times New Roman" w:eastAsia="Calibri" w:hAnsi="Times New Roman" w:cs="Times New Roman"/>
          <w:sz w:val="24"/>
          <w:szCs w:val="24"/>
        </w:rPr>
        <w:t>от 25.11.2021 № 2086 «Об утверждении муниципальной программы «Развитие физической культуры и спорта в Нижневартовском районе»</w:t>
      </w:r>
    </w:p>
    <w:p w:rsidR="00772DF7" w:rsidRPr="00772DF7" w:rsidRDefault="00772DF7" w:rsidP="00772D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DF7" w:rsidRPr="00772DF7" w:rsidRDefault="00772DF7" w:rsidP="00772DF7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DF7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для текстового описания)</w:t>
      </w:r>
    </w:p>
    <w:p w:rsidR="00772DF7" w:rsidRPr="00772DF7" w:rsidRDefault="00772DF7" w:rsidP="00772DF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DF7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Дата размещения уведомления о проведении публичных консультаций по муниципальному нормативному правовому акту: «</w:t>
      </w:r>
      <w:r w:rsidR="00F640D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72D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64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</w:t>
      </w:r>
      <w:r w:rsidRPr="00772DF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640DF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772DF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 срок, в течение которого принимались предложения в связи с размещением уведомления о проведении публичных консультаций по муниципальному нормативному правовому акту: начало: «</w:t>
      </w:r>
      <w:r w:rsidR="00F640D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72D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64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</w:t>
      </w:r>
      <w:r w:rsidRPr="00772DF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640DF">
        <w:rPr>
          <w:rFonts w:ascii="Times New Roman" w:eastAsia="Times New Roman" w:hAnsi="Times New Roman" w:cs="Times New Roman"/>
          <w:sz w:val="24"/>
          <w:szCs w:val="24"/>
          <w:lang w:eastAsia="ru-RU"/>
        </w:rPr>
        <w:t>23г.; окончание: «12</w:t>
      </w:r>
      <w:r w:rsidRPr="00772D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64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</w:t>
      </w:r>
      <w:r w:rsidRPr="00772DF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640DF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772DF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772DF7" w:rsidRPr="00772DF7" w:rsidRDefault="00772DF7" w:rsidP="00772DF7">
      <w:pPr>
        <w:tabs>
          <w:tab w:val="center" w:pos="8505"/>
          <w:tab w:val="right" w:pos="9923"/>
        </w:tabs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DF7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Сведения о количестве замечаний и предложений, полученных в ходе публичных консультаций по муниципальному нормативному правовому акту:</w:t>
      </w:r>
    </w:p>
    <w:p w:rsidR="00772DF7" w:rsidRPr="00772DF7" w:rsidRDefault="00772DF7" w:rsidP="00772DF7">
      <w:pPr>
        <w:tabs>
          <w:tab w:val="center" w:pos="8505"/>
          <w:tab w:val="right" w:pos="9923"/>
        </w:tabs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DF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замечаний и предложений:____</w:t>
      </w:r>
      <w:r w:rsidR="003A6F3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72D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____, из них:</w:t>
      </w:r>
    </w:p>
    <w:p w:rsidR="00772DF7" w:rsidRPr="00772DF7" w:rsidRDefault="00772DF7" w:rsidP="00772DF7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D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учтено полностью:__</w:t>
      </w:r>
      <w:r w:rsidR="009E73B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72DF7">
        <w:rPr>
          <w:rFonts w:ascii="Times New Roman" w:eastAsia="Times New Roman" w:hAnsi="Times New Roman" w:cs="Times New Roman"/>
          <w:sz w:val="24"/>
          <w:szCs w:val="24"/>
          <w:lang w:eastAsia="ru-RU"/>
        </w:rPr>
        <w:t>___, учтено частично: ____</w:t>
      </w:r>
      <w:r w:rsidR="009E73B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72DF7">
        <w:rPr>
          <w:rFonts w:ascii="Times New Roman" w:eastAsia="Times New Roman" w:hAnsi="Times New Roman" w:cs="Times New Roman"/>
          <w:sz w:val="24"/>
          <w:szCs w:val="24"/>
          <w:lang w:eastAsia="ru-RU"/>
        </w:rPr>
        <w:t>__, не учтено: ____</w:t>
      </w:r>
      <w:r w:rsidR="003A6F3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72D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____.</w:t>
      </w:r>
    </w:p>
    <w:p w:rsidR="00772DF7" w:rsidRPr="00772DF7" w:rsidRDefault="00772DF7" w:rsidP="00772D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DF7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Контактная информация исполнителя в органе, осуществляющем экспертизу муниципальных нормативных правовых актов:</w:t>
      </w:r>
    </w:p>
    <w:p w:rsidR="00772DF7" w:rsidRPr="00772DF7" w:rsidRDefault="00F640DF" w:rsidP="00F640DF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Ф.И.О.:</w:t>
      </w:r>
      <w:r w:rsidRPr="00F64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Прыгунова Анастасия Николаевна.</w:t>
      </w:r>
    </w:p>
    <w:p w:rsidR="00772DF7" w:rsidRPr="00772DF7" w:rsidRDefault="00772DF7" w:rsidP="00772D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D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 w:rsidR="00F640DF" w:rsidRPr="00F64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40D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126"/>
        <w:gridCol w:w="3657"/>
        <w:gridCol w:w="3147"/>
      </w:tblGrid>
      <w:tr w:rsidR="00772DF7" w:rsidRPr="00772DF7" w:rsidTr="00254698">
        <w:tc>
          <w:tcPr>
            <w:tcW w:w="737" w:type="dxa"/>
            <w:vAlign w:val="bottom"/>
          </w:tcPr>
          <w:p w:rsidR="00772DF7" w:rsidRPr="00772DF7" w:rsidRDefault="00772DF7" w:rsidP="00772D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2DF7" w:rsidRPr="00772DF7" w:rsidRDefault="00772DF7" w:rsidP="00772D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</w:t>
            </w:r>
          </w:p>
        </w:tc>
        <w:tc>
          <w:tcPr>
            <w:tcW w:w="2126" w:type="dxa"/>
            <w:vAlign w:val="bottom"/>
          </w:tcPr>
          <w:p w:rsidR="00772DF7" w:rsidRPr="00772DF7" w:rsidRDefault="00F640DF" w:rsidP="00772DF7">
            <w:pPr>
              <w:autoSpaceDE w:val="0"/>
              <w:autoSpaceDN w:val="0"/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49-47-96</w:t>
            </w:r>
          </w:p>
        </w:tc>
        <w:tc>
          <w:tcPr>
            <w:tcW w:w="3657" w:type="dxa"/>
            <w:vAlign w:val="bottom"/>
          </w:tcPr>
          <w:p w:rsidR="00772DF7" w:rsidRPr="00772DF7" w:rsidRDefault="00772DF7" w:rsidP="00772D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3147" w:type="dxa"/>
            <w:vAlign w:val="bottom"/>
          </w:tcPr>
          <w:p w:rsidR="00772DF7" w:rsidRPr="00772DF7" w:rsidRDefault="002E1FA2" w:rsidP="00772D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A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sport</w:t>
            </w:r>
            <w:r w:rsidRPr="00E7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E76A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NVraion</w:t>
            </w:r>
            <w:r w:rsidRPr="00E76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76A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</w:tbl>
    <w:p w:rsidR="00772DF7" w:rsidRPr="00772DF7" w:rsidRDefault="00772DF7" w:rsidP="00772DF7">
      <w:pPr>
        <w:tabs>
          <w:tab w:val="left" w:pos="851"/>
        </w:tabs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2DF7" w:rsidRPr="00772DF7" w:rsidRDefault="00772DF7" w:rsidP="00772DF7">
      <w:pPr>
        <w:tabs>
          <w:tab w:val="left" w:pos="851"/>
        </w:tabs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 Описание проблемы, на решение которой направлено правовое регулирование</w:t>
      </w:r>
    </w:p>
    <w:p w:rsidR="00772DF7" w:rsidRPr="00772DF7" w:rsidRDefault="00772DF7" w:rsidP="00772DF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DF7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Описание содержания проблемной ситуации, на решение которой направлен муниципальный нормативный правовой акт:</w:t>
      </w:r>
    </w:p>
    <w:p w:rsidR="00577EF7" w:rsidRPr="001619D7" w:rsidRDefault="00577EF7" w:rsidP="00577EF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619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61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объема и предоставления субсидии из бюджета Нижневартовского района некоммерческим организациям (за исключением государственных (муниципальных) учреждений) на реализацию проектов в области физической культуры и спорта на территории Нижневартовского района по итогам конкурсного отбора</w:t>
      </w:r>
    </w:p>
    <w:p w:rsidR="00772DF7" w:rsidRPr="00772DF7" w:rsidRDefault="00772DF7" w:rsidP="00772D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DF7" w:rsidRPr="00772DF7" w:rsidRDefault="00772DF7" w:rsidP="00772DF7">
      <w:pPr>
        <w:pBdr>
          <w:top w:val="single" w:sz="4" w:space="0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DF7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для текстового описания)</w:t>
      </w:r>
    </w:p>
    <w:p w:rsidR="00772DF7" w:rsidRPr="00772DF7" w:rsidRDefault="00772DF7" w:rsidP="00772DF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DF7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Характеристика негативных эффектов, возникающих в связи с отсутствием государственного регулирования в соответствующей сфере деятельности, их количественная оценка:</w:t>
      </w:r>
    </w:p>
    <w:p w:rsidR="00352C60" w:rsidRPr="001619D7" w:rsidRDefault="00352C60" w:rsidP="00352C6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Невозможность </w:t>
      </w:r>
      <w:r w:rsidRPr="00161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субсидии из бюджета Нижневартовского района некоммерческим организациям (за исключением государственных (муниципальных) учреждений) на реализацию проектов в области физической культуры и спорта на территории Нижневартовского района </w:t>
      </w:r>
    </w:p>
    <w:p w:rsidR="00772DF7" w:rsidRPr="00772DF7" w:rsidRDefault="00772DF7" w:rsidP="00772D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DF7" w:rsidRPr="00772DF7" w:rsidRDefault="00772DF7" w:rsidP="00772DF7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DF7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для текстового описания)</w:t>
      </w:r>
    </w:p>
    <w:p w:rsidR="00772DF7" w:rsidRPr="00772DF7" w:rsidRDefault="00772DF7" w:rsidP="00772DF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DF7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Причины невозможности решения проблемы участниками соответствующих отношений самостоятельно, без вмешательства государства:</w:t>
      </w:r>
    </w:p>
    <w:p w:rsidR="00772DF7" w:rsidRPr="00772DF7" w:rsidRDefault="00352C60" w:rsidP="00772D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C6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Проблема не может быть решена без участия </w:t>
      </w:r>
      <w:r w:rsidR="00F0721D">
        <w:rPr>
          <w:rFonts w:ascii="Times New Roman" w:eastAsia="Calibri" w:hAnsi="Times New Roman" w:cs="Times New Roman"/>
          <w:sz w:val="24"/>
          <w:szCs w:val="24"/>
          <w:u w:val="single"/>
        </w:rPr>
        <w:t>муниципального образования</w:t>
      </w:r>
    </w:p>
    <w:p w:rsidR="00772DF7" w:rsidRPr="00772DF7" w:rsidRDefault="00772DF7" w:rsidP="00772DF7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DF7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для текстового описания)</w:t>
      </w:r>
    </w:p>
    <w:p w:rsidR="00772DF7" w:rsidRPr="00772DF7" w:rsidRDefault="00772DF7" w:rsidP="00772DF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DF7">
        <w:rPr>
          <w:rFonts w:ascii="Times New Roman" w:eastAsia="Times New Roman" w:hAnsi="Times New Roman" w:cs="Times New Roman"/>
          <w:sz w:val="24"/>
          <w:szCs w:val="24"/>
          <w:lang w:eastAsia="ru-RU"/>
        </w:rPr>
        <w:t>2.4. Опыт решения аналогичных проблем в Ханты-Мансийском автономном округе – Югре, других субъектах Российской Федерации:</w:t>
      </w:r>
    </w:p>
    <w:p w:rsidR="00772DF7" w:rsidRPr="00452841" w:rsidRDefault="00452841" w:rsidP="00F0721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52841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>
        <w:rPr>
          <w:rFonts w:ascii="Times New Roman" w:hAnsi="Times New Roman" w:cs="Times New Roman"/>
          <w:sz w:val="24"/>
          <w:szCs w:val="24"/>
        </w:rPr>
        <w:t>администрация города Ю</w:t>
      </w:r>
      <w:r w:rsidRPr="00452841">
        <w:rPr>
          <w:rFonts w:ascii="Times New Roman" w:hAnsi="Times New Roman" w:cs="Times New Roman"/>
          <w:sz w:val="24"/>
          <w:szCs w:val="24"/>
        </w:rPr>
        <w:t xml:space="preserve">горска </w:t>
      </w:r>
      <w:r>
        <w:rPr>
          <w:rFonts w:ascii="Times New Roman" w:hAnsi="Times New Roman" w:cs="Times New Roman"/>
          <w:sz w:val="24"/>
          <w:szCs w:val="24"/>
        </w:rPr>
        <w:t>от 8 июня 2022 г. №</w:t>
      </w:r>
      <w:r w:rsidRPr="00452841">
        <w:rPr>
          <w:rFonts w:ascii="Times New Roman" w:hAnsi="Times New Roman" w:cs="Times New Roman"/>
          <w:sz w:val="24"/>
          <w:szCs w:val="24"/>
        </w:rPr>
        <w:t xml:space="preserve"> 1209-п об утверждении порядка определения объема и предоставления субсидий социально ориентированным некоммерческим организациям, не являющимся государственными (муниципальными) учреждениями, на реализацию проектов</w:t>
      </w:r>
    </w:p>
    <w:p w:rsidR="00772DF7" w:rsidRPr="00772DF7" w:rsidRDefault="00772DF7" w:rsidP="00772DF7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DF7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для текстового описания)</w:t>
      </w:r>
    </w:p>
    <w:p w:rsidR="00772DF7" w:rsidRDefault="00772DF7" w:rsidP="00772DF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DF7">
        <w:rPr>
          <w:rFonts w:ascii="Times New Roman" w:eastAsia="Times New Roman" w:hAnsi="Times New Roman" w:cs="Times New Roman"/>
          <w:sz w:val="24"/>
          <w:szCs w:val="24"/>
          <w:lang w:eastAsia="ru-RU"/>
        </w:rPr>
        <w:t>2.5. Источники данных:</w:t>
      </w:r>
    </w:p>
    <w:p w:rsidR="00352C60" w:rsidRPr="00772DF7" w:rsidRDefault="00352C60" w:rsidP="00772DF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культуры и спорта администрации района</w:t>
      </w:r>
    </w:p>
    <w:p w:rsidR="00772DF7" w:rsidRPr="00772DF7" w:rsidRDefault="00352C60" w:rsidP="00772D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С</w:t>
      </w:r>
      <w:r w:rsidRPr="005B4A09">
        <w:rPr>
          <w:rFonts w:ascii="Times New Roman" w:eastAsia="Calibri" w:hAnsi="Times New Roman" w:cs="Times New Roman"/>
          <w:sz w:val="24"/>
          <w:szCs w:val="24"/>
          <w:u w:val="single"/>
        </w:rPr>
        <w:t>правочная правовая система КонсультантПлюс.</w:t>
      </w:r>
    </w:p>
    <w:p w:rsidR="00772DF7" w:rsidRPr="00772DF7" w:rsidRDefault="00772DF7" w:rsidP="00772DF7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DF7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для текстового описания)</w:t>
      </w:r>
    </w:p>
    <w:p w:rsidR="00772DF7" w:rsidRPr="00772DF7" w:rsidRDefault="00772DF7" w:rsidP="00772DF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DF7">
        <w:rPr>
          <w:rFonts w:ascii="Times New Roman" w:eastAsia="Times New Roman" w:hAnsi="Times New Roman" w:cs="Times New Roman"/>
          <w:sz w:val="24"/>
          <w:szCs w:val="24"/>
          <w:lang w:eastAsia="ru-RU"/>
        </w:rPr>
        <w:t>2.6. Иная информация о проблеме:</w:t>
      </w:r>
    </w:p>
    <w:p w:rsidR="00772DF7" w:rsidRPr="00772DF7" w:rsidRDefault="00772DF7" w:rsidP="00772D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DF7" w:rsidRPr="00772DF7" w:rsidRDefault="00772DF7" w:rsidP="00772DF7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DF7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для текстового описания)</w:t>
      </w:r>
    </w:p>
    <w:p w:rsidR="00772DF7" w:rsidRPr="00772DF7" w:rsidRDefault="00772DF7" w:rsidP="00772D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2DF7" w:rsidRPr="00772DF7" w:rsidRDefault="00772DF7" w:rsidP="00772DF7">
      <w:pPr>
        <w:autoSpaceDE w:val="0"/>
        <w:autoSpaceDN w:val="0"/>
        <w:spacing w:after="240" w:line="240" w:lineRule="auto"/>
        <w:ind w:right="-141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 Определение целей правового регулирования и индикаторов для оценки их достижения</w:t>
      </w:r>
    </w:p>
    <w:tbl>
      <w:tblPr>
        <w:tblW w:w="10348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8"/>
        <w:gridCol w:w="3544"/>
        <w:gridCol w:w="2976"/>
      </w:tblGrid>
      <w:tr w:rsidR="00772DF7" w:rsidRPr="00772DF7" w:rsidTr="00254698">
        <w:tc>
          <w:tcPr>
            <w:tcW w:w="3828" w:type="dxa"/>
          </w:tcPr>
          <w:p w:rsidR="00772DF7" w:rsidRPr="00772DF7" w:rsidRDefault="00772DF7" w:rsidP="00772DF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Цели правового регулирования</w:t>
            </w:r>
          </w:p>
        </w:tc>
        <w:tc>
          <w:tcPr>
            <w:tcW w:w="3544" w:type="dxa"/>
          </w:tcPr>
          <w:p w:rsidR="00772DF7" w:rsidRPr="00772DF7" w:rsidRDefault="00772DF7" w:rsidP="00772D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Сроки достижения целей правового регулирования</w:t>
            </w:r>
          </w:p>
        </w:tc>
        <w:tc>
          <w:tcPr>
            <w:tcW w:w="2976" w:type="dxa"/>
          </w:tcPr>
          <w:p w:rsidR="00772DF7" w:rsidRPr="00772DF7" w:rsidRDefault="00772DF7" w:rsidP="00772D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Периодичность мониторинга достижения целей правового регулирования</w:t>
            </w:r>
          </w:p>
        </w:tc>
      </w:tr>
      <w:tr w:rsidR="00772DF7" w:rsidRPr="00772DF7" w:rsidTr="00254698">
        <w:tc>
          <w:tcPr>
            <w:tcW w:w="3828" w:type="dxa"/>
          </w:tcPr>
          <w:p w:rsidR="001B5377" w:rsidRPr="001619D7" w:rsidRDefault="00772DF7" w:rsidP="001B537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(Цель 1)</w:t>
            </w:r>
            <w:r w:rsidR="001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1B5377" w:rsidRPr="00161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пределени</w:t>
            </w:r>
            <w:r w:rsidR="001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B5377" w:rsidRPr="00161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объема и предоставления субсидии из бюджета Нижневартовского района некоммерческим организациям (за исключением государственных (муниципальных) учреждений) на реализацию проектов в области физической культуры и спорта на территории Нижневартовского района по итогам конкурсного отбора</w:t>
            </w:r>
          </w:p>
          <w:p w:rsidR="00772DF7" w:rsidRPr="00772DF7" w:rsidRDefault="00772DF7" w:rsidP="00772DF7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72DF7" w:rsidRPr="00F0721D" w:rsidRDefault="00F0721D" w:rsidP="00772D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период действия муниципальной программы </w:t>
            </w:r>
            <w:r w:rsidRPr="00F0721D">
              <w:rPr>
                <w:rFonts w:ascii="Times New Roman" w:hAnsi="Times New Roman" w:cs="Times New Roman"/>
                <w:sz w:val="24"/>
                <w:szCs w:val="24"/>
              </w:rPr>
              <w:t>"Развитие физической культуры и спорта"</w:t>
            </w:r>
          </w:p>
        </w:tc>
        <w:tc>
          <w:tcPr>
            <w:tcW w:w="2976" w:type="dxa"/>
          </w:tcPr>
          <w:p w:rsidR="00772DF7" w:rsidRPr="00F0721D" w:rsidRDefault="00F0721D" w:rsidP="00F072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период действия муниципальной программы </w:t>
            </w:r>
            <w:r w:rsidRPr="00F0721D">
              <w:rPr>
                <w:rFonts w:ascii="Times New Roman" w:hAnsi="Times New Roman" w:cs="Times New Roman"/>
                <w:sz w:val="24"/>
                <w:szCs w:val="24"/>
              </w:rPr>
              <w:t>"Развитие физической культуры и спорта"</w:t>
            </w:r>
            <w:r w:rsidRPr="00F0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72DF7" w:rsidRPr="00772DF7" w:rsidRDefault="00772DF7" w:rsidP="00772D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FD5" w:rsidRPr="00E77FD5" w:rsidRDefault="00772DF7" w:rsidP="00E77FD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DF7">
        <w:rPr>
          <w:rFonts w:ascii="Times New Roman" w:eastAsia="Times New Roman" w:hAnsi="Times New Roman" w:cs="Times New Roman"/>
          <w:sz w:val="24"/>
          <w:szCs w:val="24"/>
          <w:lang w:eastAsia="ru-RU"/>
        </w:rPr>
        <w:t>3.4. Действующие нормативные правовые акты, поручения, другие решения, из которых вытекает необходимость правового регулирования</w:t>
      </w:r>
      <w:r w:rsidR="00E77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7FD5" w:rsidRPr="00E77FD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самоуправления в Российской Федерации»;</w:t>
      </w:r>
    </w:p>
    <w:p w:rsidR="00E77FD5" w:rsidRPr="00E77FD5" w:rsidRDefault="00E77FD5" w:rsidP="00E77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FD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Российской Федерации от 07.05.2012 № 601 «Об основных направлениях совершенствования системы государственного управления»;</w:t>
      </w:r>
    </w:p>
    <w:p w:rsidR="00E77FD5" w:rsidRPr="00E77FD5" w:rsidRDefault="00E77FD5" w:rsidP="00E77F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F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Ханты-Мансийского автономного округа – Югры от 29.05.2014 № 42-оз «Об отдельных вопросах организации оценки регулирующего воздействия проектов нормативных правовых актов, экспертизы и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ценки фактического воздействия </w:t>
      </w:r>
      <w:r w:rsidRPr="00E77FD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 правовых актов в Ханты-Мансийском автономном округе – Югре и о внесении изменения в статью 33.2. Закона Ханты-Мансийского автономного округа – Югры «О нормативных правовых актах Ханты-Мансийского автономного округа – Югры»;</w:t>
      </w:r>
    </w:p>
    <w:p w:rsidR="00E77FD5" w:rsidRPr="00E77FD5" w:rsidRDefault="00E77FD5" w:rsidP="00E77F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района от от 18.07.2016 № 1726 «Об утверждении </w:t>
      </w:r>
      <w:r w:rsidRPr="00E77FD5">
        <w:rPr>
          <w:rFonts w:ascii="Times New Roman" w:eastAsia="Calibri" w:hAnsi="Times New Roman" w:cs="Times New Roman"/>
          <w:bCs/>
          <w:sz w:val="24"/>
          <w:szCs w:val="24"/>
        </w:rPr>
        <w:t xml:space="preserve">Порядка проведения оценки регулирующего воздействия </w:t>
      </w:r>
      <w:r w:rsidRPr="00E77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проектов муниципальных нормативных правовых актов </w:t>
      </w:r>
      <w:r w:rsidRPr="00E77FD5">
        <w:rPr>
          <w:rFonts w:ascii="Times New Roman" w:eastAsia="Calibri" w:hAnsi="Times New Roman" w:cs="Times New Roman"/>
          <w:bCs/>
          <w:sz w:val="24"/>
          <w:szCs w:val="24"/>
        </w:rPr>
        <w:t>администрации района и</w:t>
      </w:r>
      <w:r w:rsidRPr="00E77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FD5">
        <w:rPr>
          <w:rFonts w:ascii="Times New Roman" w:eastAsia="Calibri" w:hAnsi="Times New Roman" w:cs="Times New Roman"/>
          <w:bCs/>
          <w:sz w:val="24"/>
          <w:szCs w:val="24"/>
        </w:rPr>
        <w:t xml:space="preserve">экспертизы </w:t>
      </w:r>
      <w:r w:rsidRPr="00E77F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нормативных правовых актов администрации района»</w:t>
      </w:r>
    </w:p>
    <w:p w:rsidR="00772DF7" w:rsidRPr="00772DF7" w:rsidRDefault="00E77FD5" w:rsidP="00E77FD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D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72DF7" w:rsidRPr="00772DF7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нормативный правовой акт более высокого уровня либо</w:t>
      </w:r>
    </w:p>
    <w:p w:rsidR="00772DF7" w:rsidRPr="00772DF7" w:rsidRDefault="00772DF7" w:rsidP="00772DF7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D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инициативный порядок разработки)</w:t>
      </w:r>
    </w:p>
    <w:p w:rsidR="00772DF7" w:rsidRPr="00772DF7" w:rsidRDefault="00772DF7" w:rsidP="00772D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DF7" w:rsidRPr="00772DF7" w:rsidRDefault="00772DF7" w:rsidP="00772D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DF7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Pr="00772D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7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затрат на проведение мониторинга достижения целей правового</w:t>
      </w:r>
    </w:p>
    <w:p w:rsidR="00772DF7" w:rsidRPr="00772DF7" w:rsidRDefault="00772DF7" w:rsidP="00772D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D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регулирования:</w:t>
      </w:r>
    </w:p>
    <w:p w:rsidR="00772DF7" w:rsidRPr="00772DF7" w:rsidRDefault="001B5377" w:rsidP="00772D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отсутствуют</w:t>
      </w:r>
    </w:p>
    <w:p w:rsidR="00772DF7" w:rsidRPr="00772DF7" w:rsidRDefault="00772DF7" w:rsidP="00772DF7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DF7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для текстового описания)</w:t>
      </w:r>
    </w:p>
    <w:p w:rsidR="00772DF7" w:rsidRPr="00772DF7" w:rsidRDefault="00772DF7" w:rsidP="00772DF7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2DF7" w:rsidRPr="00772DF7" w:rsidRDefault="00772DF7" w:rsidP="00772DF7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 Качественная характеристика и оценка численности потенциальных адресатов</w:t>
      </w:r>
    </w:p>
    <w:p w:rsidR="00772DF7" w:rsidRPr="00772DF7" w:rsidRDefault="00772DF7" w:rsidP="00772DF7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правового регулирования (их групп)</w:t>
      </w:r>
    </w:p>
    <w:tbl>
      <w:tblPr>
        <w:tblW w:w="10348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8"/>
        <w:gridCol w:w="3544"/>
        <w:gridCol w:w="2976"/>
      </w:tblGrid>
      <w:tr w:rsidR="00772DF7" w:rsidRPr="00772DF7" w:rsidTr="00254698">
        <w:trPr>
          <w:cantSplit/>
        </w:trPr>
        <w:tc>
          <w:tcPr>
            <w:tcW w:w="3828" w:type="dxa"/>
          </w:tcPr>
          <w:p w:rsidR="00772DF7" w:rsidRPr="00772DF7" w:rsidRDefault="00772DF7" w:rsidP="00772DF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Группы потенциальных адресатов правового регулирования (краткое описание их качественных характеристик)</w:t>
            </w:r>
          </w:p>
        </w:tc>
        <w:tc>
          <w:tcPr>
            <w:tcW w:w="3544" w:type="dxa"/>
          </w:tcPr>
          <w:p w:rsidR="00772DF7" w:rsidRPr="00772DF7" w:rsidRDefault="00772DF7" w:rsidP="00772D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Количество участников группы</w:t>
            </w:r>
          </w:p>
        </w:tc>
        <w:tc>
          <w:tcPr>
            <w:tcW w:w="2976" w:type="dxa"/>
          </w:tcPr>
          <w:p w:rsidR="00772DF7" w:rsidRPr="00772DF7" w:rsidRDefault="00772DF7" w:rsidP="00772D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Источники данных</w:t>
            </w:r>
          </w:p>
        </w:tc>
      </w:tr>
      <w:tr w:rsidR="006010D4" w:rsidRPr="00772DF7" w:rsidTr="00254698">
        <w:trPr>
          <w:cantSplit/>
        </w:trPr>
        <w:tc>
          <w:tcPr>
            <w:tcW w:w="3828" w:type="dxa"/>
          </w:tcPr>
          <w:p w:rsidR="006010D4" w:rsidRPr="00772DF7" w:rsidRDefault="006010D4" w:rsidP="006010D4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72D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(Группа 1)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Управление культуры и спорта</w:t>
            </w:r>
          </w:p>
        </w:tc>
        <w:tc>
          <w:tcPr>
            <w:tcW w:w="3544" w:type="dxa"/>
          </w:tcPr>
          <w:p w:rsidR="006010D4" w:rsidRPr="00772DF7" w:rsidRDefault="006010D4" w:rsidP="006010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6010D4" w:rsidRPr="006010D4" w:rsidRDefault="006010D4" w:rsidP="006010D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D4">
              <w:rPr>
                <w:rFonts w:ascii="Times New Roman" w:hAnsi="Times New Roman" w:cs="Times New Roman"/>
                <w:sz w:val="24"/>
                <w:szCs w:val="24"/>
              </w:rPr>
              <w:t>управление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и спорта администрации района</w:t>
            </w:r>
          </w:p>
        </w:tc>
      </w:tr>
      <w:tr w:rsidR="006010D4" w:rsidRPr="00772DF7" w:rsidTr="00254698">
        <w:trPr>
          <w:cantSplit/>
        </w:trPr>
        <w:tc>
          <w:tcPr>
            <w:tcW w:w="3828" w:type="dxa"/>
          </w:tcPr>
          <w:p w:rsidR="006010D4" w:rsidRPr="00772DF7" w:rsidRDefault="006010D4" w:rsidP="006010D4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72D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(Группа 2)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Некоммерческие организации</w:t>
            </w:r>
          </w:p>
        </w:tc>
        <w:tc>
          <w:tcPr>
            <w:tcW w:w="3544" w:type="dxa"/>
          </w:tcPr>
          <w:p w:rsidR="006010D4" w:rsidRPr="00772DF7" w:rsidRDefault="006010D4" w:rsidP="006010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</w:tcPr>
          <w:p w:rsidR="006010D4" w:rsidRPr="006010D4" w:rsidRDefault="006010D4" w:rsidP="006010D4">
            <w:pPr>
              <w:rPr>
                <w:rFonts w:ascii="Times New Roman" w:hAnsi="Times New Roman" w:cs="Times New Roman"/>
              </w:rPr>
            </w:pPr>
            <w:r w:rsidRPr="006010D4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и спорта администрации района</w:t>
            </w:r>
          </w:p>
        </w:tc>
      </w:tr>
      <w:tr w:rsidR="006010D4" w:rsidRPr="00772DF7" w:rsidTr="00254698">
        <w:trPr>
          <w:cantSplit/>
        </w:trPr>
        <w:tc>
          <w:tcPr>
            <w:tcW w:w="3828" w:type="dxa"/>
          </w:tcPr>
          <w:p w:rsidR="006010D4" w:rsidRPr="00772DF7" w:rsidRDefault="006010D4" w:rsidP="006010D4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72D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(Группа </w:t>
            </w:r>
            <w:r w:rsidRPr="00772D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N</w:t>
            </w:r>
            <w:r w:rsidRPr="00772D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Муниципальные учреждения</w:t>
            </w:r>
          </w:p>
        </w:tc>
        <w:tc>
          <w:tcPr>
            <w:tcW w:w="3544" w:type="dxa"/>
          </w:tcPr>
          <w:p w:rsidR="006010D4" w:rsidRPr="00772DF7" w:rsidRDefault="006010D4" w:rsidP="006010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6010D4" w:rsidRPr="006010D4" w:rsidRDefault="006010D4" w:rsidP="006010D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0D4">
              <w:rPr>
                <w:rFonts w:ascii="Times New Roman" w:hAnsi="Times New Roman" w:cs="Times New Roman"/>
                <w:sz w:val="24"/>
                <w:szCs w:val="24"/>
              </w:rPr>
              <w:t>управление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и спорта администрации района</w:t>
            </w:r>
          </w:p>
        </w:tc>
      </w:tr>
    </w:tbl>
    <w:p w:rsidR="00772DF7" w:rsidRPr="00772DF7" w:rsidRDefault="00772DF7" w:rsidP="00772DF7">
      <w:pPr>
        <w:autoSpaceDE w:val="0"/>
        <w:autoSpaceDN w:val="0"/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 Функции (полномочия, обязанности, права) органов местного самоуправления муниципального образования, а также порядок их реализации в соответствии с правовым регулированием</w:t>
      </w:r>
    </w:p>
    <w:tbl>
      <w:tblPr>
        <w:tblW w:w="10348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8"/>
        <w:gridCol w:w="2126"/>
        <w:gridCol w:w="2268"/>
        <w:gridCol w:w="2126"/>
      </w:tblGrid>
      <w:tr w:rsidR="00772DF7" w:rsidRPr="00772DF7" w:rsidTr="00254698">
        <w:tc>
          <w:tcPr>
            <w:tcW w:w="3828" w:type="dxa"/>
          </w:tcPr>
          <w:p w:rsidR="00772DF7" w:rsidRPr="00772DF7" w:rsidRDefault="00772DF7" w:rsidP="00772DF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77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Наименование функции (полномочия, обязанности или права)</w:t>
            </w:r>
          </w:p>
        </w:tc>
        <w:tc>
          <w:tcPr>
            <w:tcW w:w="2126" w:type="dxa"/>
          </w:tcPr>
          <w:p w:rsidR="00772DF7" w:rsidRPr="00772DF7" w:rsidRDefault="00772DF7" w:rsidP="00772D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Порядок реализации</w:t>
            </w:r>
          </w:p>
        </w:tc>
        <w:tc>
          <w:tcPr>
            <w:tcW w:w="2268" w:type="dxa"/>
          </w:tcPr>
          <w:p w:rsidR="00772DF7" w:rsidRPr="00772DF7" w:rsidRDefault="00772DF7" w:rsidP="00772D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 Оценка трудовых затрат</w:t>
            </w:r>
          </w:p>
          <w:p w:rsidR="00772DF7" w:rsidRPr="00772DF7" w:rsidRDefault="00772DF7" w:rsidP="00772D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(чел./час. в год),</w:t>
            </w:r>
          </w:p>
          <w:p w:rsidR="00772DF7" w:rsidRPr="00772DF7" w:rsidRDefault="00772DF7" w:rsidP="00772D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 сотрудников (чел.)</w:t>
            </w:r>
          </w:p>
        </w:tc>
        <w:tc>
          <w:tcPr>
            <w:tcW w:w="2126" w:type="dxa"/>
          </w:tcPr>
          <w:p w:rsidR="00772DF7" w:rsidRPr="00772DF7" w:rsidRDefault="00772DF7" w:rsidP="00772D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 Оценка потребностей в других ресурсах</w:t>
            </w:r>
          </w:p>
        </w:tc>
      </w:tr>
      <w:tr w:rsidR="00772DF7" w:rsidRPr="00772DF7" w:rsidTr="00254698">
        <w:trPr>
          <w:cantSplit/>
        </w:trPr>
        <w:tc>
          <w:tcPr>
            <w:tcW w:w="10348" w:type="dxa"/>
            <w:gridSpan w:val="4"/>
          </w:tcPr>
          <w:p w:rsidR="00772DF7" w:rsidRPr="00772DF7" w:rsidRDefault="00772DF7" w:rsidP="00772DF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72D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Наименование органа местного самоуправления муниципального образования </w:t>
            </w:r>
            <w:r w:rsidRPr="00772D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K</w:t>
            </w:r>
            <w:r w:rsidRPr="00772D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  <w:r w:rsidR="003729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Управление культуры и спорта</w:t>
            </w:r>
          </w:p>
        </w:tc>
      </w:tr>
      <w:tr w:rsidR="00772DF7" w:rsidRPr="00772DF7" w:rsidTr="00254698">
        <w:tc>
          <w:tcPr>
            <w:tcW w:w="3828" w:type="dxa"/>
          </w:tcPr>
          <w:p w:rsidR="00772DF7" w:rsidRPr="00772DF7" w:rsidRDefault="00372919" w:rsidP="00772D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целевым использованием средств субсидии, а также  за соблюдением условий ее предоставления</w:t>
            </w:r>
          </w:p>
        </w:tc>
        <w:tc>
          <w:tcPr>
            <w:tcW w:w="2126" w:type="dxa"/>
          </w:tcPr>
          <w:p w:rsidR="00772DF7" w:rsidRPr="00772DF7" w:rsidRDefault="00372919" w:rsidP="00772D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осуществлении контрольных мероприятий</w:t>
            </w:r>
          </w:p>
        </w:tc>
        <w:tc>
          <w:tcPr>
            <w:tcW w:w="2268" w:type="dxa"/>
          </w:tcPr>
          <w:p w:rsidR="00772DF7" w:rsidRPr="00772DF7" w:rsidRDefault="00372919" w:rsidP="00772D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</w:tc>
        <w:tc>
          <w:tcPr>
            <w:tcW w:w="2126" w:type="dxa"/>
          </w:tcPr>
          <w:p w:rsidR="00772DF7" w:rsidRPr="00772DF7" w:rsidRDefault="00372919" w:rsidP="00772D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</w:tbl>
    <w:p w:rsidR="00772DF7" w:rsidRPr="00772DF7" w:rsidRDefault="00772DF7" w:rsidP="00772DF7">
      <w:pPr>
        <w:spacing w:after="0" w:line="240" w:lineRule="auto"/>
        <w:ind w:right="2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DF7" w:rsidRPr="00772DF7" w:rsidRDefault="00772DF7" w:rsidP="00772DF7">
      <w:pPr>
        <w:spacing w:after="0" w:line="240" w:lineRule="auto"/>
        <w:ind w:right="2125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2DF7" w:rsidRPr="00772DF7" w:rsidSect="0076141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0" w:right="567" w:bottom="568" w:left="1701" w:header="397" w:footer="397" w:gutter="0"/>
          <w:pgNumType w:start="1"/>
          <w:cols w:space="709"/>
          <w:titlePg/>
          <w:docGrid w:linePitch="381"/>
        </w:sectPr>
      </w:pPr>
    </w:p>
    <w:p w:rsidR="00772DF7" w:rsidRPr="00772DF7" w:rsidRDefault="00772DF7" w:rsidP="00772DF7">
      <w:pPr>
        <w:spacing w:after="0" w:line="240" w:lineRule="auto"/>
        <w:ind w:left="709"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DF7">
        <w:rPr>
          <w:rFonts w:ascii="Times New Roman" w:eastAsia="Times New Roman" w:hAnsi="Times New Roman" w:cs="Times New Roman"/>
          <w:sz w:val="24"/>
          <w:szCs w:val="24"/>
          <w:lang w:eastAsia="ru-RU"/>
        </w:rPr>
        <w:t>6 .</w:t>
      </w:r>
      <w:r w:rsidRPr="0077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Оценка расходов бюджета муниципального образования, связанных с правовым регулированием</w:t>
      </w:r>
    </w:p>
    <w:tbl>
      <w:tblPr>
        <w:tblW w:w="1034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5245"/>
        <w:gridCol w:w="2835"/>
      </w:tblGrid>
      <w:tr w:rsidR="00772DF7" w:rsidRPr="00772DF7" w:rsidTr="00254698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F7" w:rsidRPr="00772DF7" w:rsidRDefault="00772DF7" w:rsidP="00772D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Наименование функции (полномочия, обязанности или права)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F7" w:rsidRPr="00772DF7" w:rsidRDefault="00772DF7" w:rsidP="00772D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 Виды расходов бюджета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F7" w:rsidRPr="00772DF7" w:rsidRDefault="00772DF7" w:rsidP="00772D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 Количественная оценка расходов, млн. рублей</w:t>
            </w:r>
          </w:p>
        </w:tc>
      </w:tr>
      <w:tr w:rsidR="00772DF7" w:rsidRPr="00772DF7" w:rsidTr="00254698">
        <w:trPr>
          <w:cantSplit/>
          <w:trHeight w:val="396"/>
        </w:trPr>
        <w:tc>
          <w:tcPr>
            <w:tcW w:w="10348" w:type="dxa"/>
            <w:gridSpan w:val="3"/>
          </w:tcPr>
          <w:p w:rsidR="00772DF7" w:rsidRPr="00772DF7" w:rsidRDefault="00772DF7" w:rsidP="00772DF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72D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Наименование органа:</w:t>
            </w:r>
            <w:r w:rsidR="009017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Управление культуры и спорта администрации района</w:t>
            </w:r>
          </w:p>
        </w:tc>
      </w:tr>
      <w:tr w:rsidR="00772DF7" w:rsidRPr="00772DF7" w:rsidTr="00254698">
        <w:trPr>
          <w:cantSplit/>
          <w:trHeight w:val="399"/>
        </w:trPr>
        <w:tc>
          <w:tcPr>
            <w:tcW w:w="2268" w:type="dxa"/>
            <w:vMerge w:val="restart"/>
          </w:tcPr>
          <w:p w:rsidR="00C67F65" w:rsidRPr="001619D7" w:rsidRDefault="00C67F65" w:rsidP="00C67F6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61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61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объема и предоставления субсидии из бюджета Нижневартовского района некоммерческим организациям (за исключением государственных (муниципальных) учреждений) на реализацию проектов в области физической культуры и спорта на территории Нижневартовского района по итогам конкурсного отбора</w:t>
            </w:r>
          </w:p>
          <w:p w:rsidR="00772DF7" w:rsidRPr="00772DF7" w:rsidRDefault="00772DF7" w:rsidP="0047767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772DF7" w:rsidRPr="00772DF7" w:rsidRDefault="00772DF7" w:rsidP="00901774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72D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Единовременные расходы (от 1 до №) в </w:t>
            </w:r>
            <w:r w:rsidR="0090177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2023</w:t>
            </w:r>
            <w:r w:rsidRPr="00772D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г.:</w:t>
            </w:r>
          </w:p>
        </w:tc>
        <w:tc>
          <w:tcPr>
            <w:tcW w:w="2835" w:type="dxa"/>
          </w:tcPr>
          <w:p w:rsidR="00772DF7" w:rsidRPr="00477673" w:rsidRDefault="00C67F65" w:rsidP="00772DF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72DF7" w:rsidRPr="00772DF7" w:rsidTr="00254698">
        <w:trPr>
          <w:cantSplit/>
          <w:trHeight w:val="420"/>
        </w:trPr>
        <w:tc>
          <w:tcPr>
            <w:tcW w:w="2268" w:type="dxa"/>
            <w:vMerge/>
          </w:tcPr>
          <w:p w:rsidR="00772DF7" w:rsidRPr="00772DF7" w:rsidRDefault="00772DF7" w:rsidP="00772DF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772DF7" w:rsidRPr="00772DF7" w:rsidRDefault="00772DF7" w:rsidP="00772DF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72D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Периодические расходы (от 1 до №) за период ________ г.:</w:t>
            </w:r>
          </w:p>
        </w:tc>
        <w:tc>
          <w:tcPr>
            <w:tcW w:w="2835" w:type="dxa"/>
          </w:tcPr>
          <w:p w:rsidR="00772DF7" w:rsidRPr="00772DF7" w:rsidRDefault="00477673" w:rsidP="00772DF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477673" w:rsidRPr="00772DF7" w:rsidTr="00CB647A">
        <w:trPr>
          <w:cantSplit/>
          <w:trHeight w:val="408"/>
        </w:trPr>
        <w:tc>
          <w:tcPr>
            <w:tcW w:w="7513" w:type="dxa"/>
            <w:gridSpan w:val="2"/>
          </w:tcPr>
          <w:p w:rsidR="00477673" w:rsidRPr="00772DF7" w:rsidRDefault="00477673" w:rsidP="0047767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72D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Итого единовременные расходы за период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2023</w:t>
            </w:r>
            <w:r w:rsidRPr="00772D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гг.:</w:t>
            </w:r>
          </w:p>
        </w:tc>
        <w:tc>
          <w:tcPr>
            <w:tcW w:w="2835" w:type="dxa"/>
          </w:tcPr>
          <w:p w:rsidR="00477673" w:rsidRDefault="00C67F65" w:rsidP="00477673"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477673" w:rsidRPr="00772DF7" w:rsidTr="00CB647A">
        <w:trPr>
          <w:cantSplit/>
          <w:trHeight w:val="408"/>
        </w:trPr>
        <w:tc>
          <w:tcPr>
            <w:tcW w:w="7513" w:type="dxa"/>
            <w:gridSpan w:val="2"/>
          </w:tcPr>
          <w:p w:rsidR="00477673" w:rsidRPr="00772DF7" w:rsidRDefault="00477673" w:rsidP="0047767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72D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Итого периодические расходы за период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2023 </w:t>
            </w:r>
            <w:r w:rsidRPr="00772D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гг.:</w:t>
            </w:r>
          </w:p>
        </w:tc>
        <w:tc>
          <w:tcPr>
            <w:tcW w:w="2835" w:type="dxa"/>
          </w:tcPr>
          <w:p w:rsidR="00477673" w:rsidRDefault="00C67F65" w:rsidP="00477673"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</w:tbl>
    <w:p w:rsidR="00772DF7" w:rsidRPr="00772DF7" w:rsidRDefault="00772DF7" w:rsidP="00772D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DF7" w:rsidRPr="00772DF7" w:rsidRDefault="00772DF7" w:rsidP="00772DF7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Другие сведения о расходах бюджета </w:t>
      </w:r>
      <w:r w:rsidRPr="0077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</w:t>
      </w:r>
      <w:r w:rsidRPr="0077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правовым регулированием:</w:t>
      </w:r>
    </w:p>
    <w:p w:rsidR="00772DF7" w:rsidRPr="00772DF7" w:rsidRDefault="00286995" w:rsidP="00772DF7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</w:t>
      </w:r>
    </w:p>
    <w:p w:rsidR="00772DF7" w:rsidRPr="00772DF7" w:rsidRDefault="00772DF7" w:rsidP="00772DF7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DF7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для текстового описания)</w:t>
      </w:r>
    </w:p>
    <w:p w:rsidR="00772DF7" w:rsidRPr="00772DF7" w:rsidRDefault="00772DF7" w:rsidP="003A702B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DF7">
        <w:rPr>
          <w:rFonts w:ascii="Times New Roman" w:eastAsia="Times New Roman" w:hAnsi="Times New Roman" w:cs="Times New Roman"/>
          <w:sz w:val="24"/>
          <w:szCs w:val="24"/>
          <w:lang w:eastAsia="ru-RU"/>
        </w:rPr>
        <w:t>6.5. Источники данных:</w:t>
      </w:r>
      <w:r w:rsidR="003A7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702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Постановление</w:t>
      </w:r>
      <w:r w:rsidR="003A702B" w:rsidRPr="0065280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администрации района </w:t>
      </w:r>
      <w:r w:rsidR="003A702B" w:rsidRPr="006528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25.11.2021 № 2086 «Об утверждении муниципальной программы «Развитие физической культуры и спорта в Нижневартовском районе»</w:t>
      </w:r>
      <w:r w:rsidR="003A702B" w:rsidRPr="00A7509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452841" w:rsidRDefault="00452841" w:rsidP="00B40FE5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C678AB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http://nvraion.ru/ekonomika-i-finansy/social-economic-district/munitsipalnye-programmy/programm-rayona-na-2014-2020/</w:t>
        </w:r>
      </w:hyperlink>
    </w:p>
    <w:p w:rsidR="00772DF7" w:rsidRPr="00772DF7" w:rsidRDefault="00B40FE5" w:rsidP="00B40FE5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2DF7" w:rsidRPr="00772DF7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для текстового описания)</w:t>
      </w:r>
    </w:p>
    <w:p w:rsidR="00772DF7" w:rsidRPr="00772DF7" w:rsidRDefault="00772DF7" w:rsidP="00772DF7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2DF7" w:rsidRPr="00772DF7" w:rsidRDefault="00772DF7" w:rsidP="00772DF7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77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Обязанности (ограничения) потенциальных адресатов правового регулирования и связанные с ними расходы</w:t>
      </w:r>
    </w:p>
    <w:p w:rsidR="00772DF7" w:rsidRPr="00772DF7" w:rsidRDefault="00772DF7" w:rsidP="00772DF7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</w:t>
      </w:r>
    </w:p>
    <w:p w:rsidR="00772DF7" w:rsidRPr="00772DF7" w:rsidRDefault="00772DF7" w:rsidP="00772DF7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8"/>
        <w:gridCol w:w="2977"/>
        <w:gridCol w:w="2977"/>
        <w:gridCol w:w="2584"/>
      </w:tblGrid>
      <w:tr w:rsidR="00772DF7" w:rsidRPr="00772DF7" w:rsidTr="00254698">
        <w:tc>
          <w:tcPr>
            <w:tcW w:w="1838" w:type="dxa"/>
          </w:tcPr>
          <w:p w:rsidR="00772DF7" w:rsidRPr="00772DF7" w:rsidRDefault="00772DF7" w:rsidP="00772DF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Группы потенциальных адресатов правового регулирования</w:t>
            </w:r>
          </w:p>
          <w:p w:rsidR="00772DF7" w:rsidRPr="00772DF7" w:rsidRDefault="00772DF7" w:rsidP="00772DF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72D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(в соответствии с п. 4.1 сводного отчета)</w:t>
            </w:r>
          </w:p>
        </w:tc>
        <w:tc>
          <w:tcPr>
            <w:tcW w:w="2977" w:type="dxa"/>
          </w:tcPr>
          <w:p w:rsidR="00772DF7" w:rsidRPr="00772DF7" w:rsidRDefault="00772DF7" w:rsidP="00772DF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7.2. Обязанности и ограничения, введенные правовым регулированием </w:t>
            </w:r>
            <w:r w:rsidRPr="00772D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(с указанием соответствующих положений нормативного правового акта)</w:t>
            </w:r>
          </w:p>
        </w:tc>
        <w:tc>
          <w:tcPr>
            <w:tcW w:w="2977" w:type="dxa"/>
          </w:tcPr>
          <w:p w:rsidR="00772DF7" w:rsidRPr="00772DF7" w:rsidRDefault="00772DF7" w:rsidP="00772DF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 Описание расходов и  доходов, связанных с правовым регулированием</w:t>
            </w:r>
          </w:p>
        </w:tc>
        <w:tc>
          <w:tcPr>
            <w:tcW w:w="2584" w:type="dxa"/>
          </w:tcPr>
          <w:p w:rsidR="00772DF7" w:rsidRPr="00772DF7" w:rsidRDefault="00772DF7" w:rsidP="00772DF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 Количественная оценка,</w:t>
            </w:r>
            <w:r w:rsidRPr="0077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рублей</w:t>
            </w:r>
          </w:p>
        </w:tc>
      </w:tr>
      <w:tr w:rsidR="00772DF7" w:rsidRPr="00772DF7" w:rsidTr="00254698">
        <w:trPr>
          <w:cantSplit/>
          <w:trHeight w:val="125"/>
        </w:trPr>
        <w:tc>
          <w:tcPr>
            <w:tcW w:w="1838" w:type="dxa"/>
            <w:vMerge w:val="restart"/>
          </w:tcPr>
          <w:p w:rsidR="00772DF7" w:rsidRPr="00477673" w:rsidRDefault="00477673" w:rsidP="0047767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77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екоммерчески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7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7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исключением государственных (муниципальных) учреждений) </w:t>
            </w:r>
          </w:p>
        </w:tc>
        <w:tc>
          <w:tcPr>
            <w:tcW w:w="2977" w:type="dxa"/>
          </w:tcPr>
          <w:p w:rsidR="00772DF7" w:rsidRPr="00772DF7" w:rsidRDefault="00772DF7" w:rsidP="00772D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772DF7" w:rsidRPr="00772DF7" w:rsidRDefault="00772DF7" w:rsidP="00772D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4" w:type="dxa"/>
          </w:tcPr>
          <w:p w:rsidR="00772DF7" w:rsidRPr="00772DF7" w:rsidRDefault="00772DF7" w:rsidP="00772D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673" w:rsidRPr="00772DF7" w:rsidTr="00254698">
        <w:trPr>
          <w:cantSplit/>
        </w:trPr>
        <w:tc>
          <w:tcPr>
            <w:tcW w:w="1838" w:type="dxa"/>
            <w:vMerge/>
          </w:tcPr>
          <w:p w:rsidR="00477673" w:rsidRPr="00772DF7" w:rsidRDefault="00477673" w:rsidP="00477673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77673" w:rsidRPr="00B23192" w:rsidRDefault="003B4F24" w:rsidP="00351F1D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Cs w:val="24"/>
              </w:rPr>
              <w:t>в соответствии с пунктами 2.</w:t>
            </w:r>
            <w:r w:rsidR="00351F1D">
              <w:rPr>
                <w:szCs w:val="24"/>
              </w:rPr>
              <w:t>4</w:t>
            </w:r>
            <w:r w:rsidR="00B40FE5" w:rsidRPr="00B40FE5">
              <w:rPr>
                <w:szCs w:val="24"/>
              </w:rPr>
              <w:t>-2.</w:t>
            </w:r>
            <w:r w:rsidR="00351F1D">
              <w:rPr>
                <w:szCs w:val="24"/>
              </w:rPr>
              <w:t>5</w:t>
            </w:r>
            <w:r w:rsidR="00B40FE5" w:rsidRPr="00B40FE5">
              <w:rPr>
                <w:szCs w:val="24"/>
              </w:rPr>
              <w:t xml:space="preserve"> </w:t>
            </w:r>
            <w:r w:rsidR="00B40FE5" w:rsidRPr="00B40FE5">
              <w:rPr>
                <w:rFonts w:cs="Arial"/>
                <w:bCs/>
                <w:iCs/>
                <w:szCs w:val="24"/>
              </w:rPr>
              <w:t>Порядка предоставления субсидии из бюджета Нижневартовского района</w:t>
            </w:r>
          </w:p>
        </w:tc>
        <w:tc>
          <w:tcPr>
            <w:tcW w:w="2977" w:type="dxa"/>
          </w:tcPr>
          <w:p w:rsidR="00B40FE5" w:rsidRPr="00B40FE5" w:rsidRDefault="00B40FE5" w:rsidP="00B40FE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подготовку заявки (написание заявления, его печать и оформление), сбор документов, подтверждающих фактические затраты: копии договоров и первичных учетных документов (счетов-фактур, актов сдачи-приемки выполненных работ, товарных накладных, платежных ведомостей, копий платежных поручений. </w:t>
            </w:r>
          </w:p>
          <w:p w:rsidR="00B40FE5" w:rsidRPr="00B40FE5" w:rsidRDefault="00B40FE5" w:rsidP="00B40FE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Подготовку заявки сбор документов осуществляет 1 специалист организации. </w:t>
            </w:r>
          </w:p>
          <w:p w:rsidR="00B40FE5" w:rsidRPr="00B40FE5" w:rsidRDefault="00B40FE5" w:rsidP="00B40F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Время, затраченное на подготовку составляет 8 часов. Средняя стоимость работы часа персонала, занятого выполнением действий по подготовке составляет – 300 рублей  (из расчета минимальной заработной платы, установленной с 01.01.2023 – 35,7 тыс. рублей. Средняя стоимость 1 упаковки бумаги формата А 4 составляет 500 рублей. Средняя стоимость картриджа (лазерный) составляет 1,5 тыс. рублей.</w:t>
            </w:r>
          </w:p>
          <w:p w:rsidR="00B40FE5" w:rsidRPr="00B40FE5" w:rsidRDefault="00B40FE5" w:rsidP="00B40F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Транспортные расходы на доставку документов на одного субъекта составят </w:t>
            </w:r>
            <w:r w:rsidR="003B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Pr="00B4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рублей:</w:t>
            </w:r>
          </w:p>
          <w:p w:rsidR="00B40FE5" w:rsidRPr="00B40FE5" w:rsidRDefault="00B40FE5" w:rsidP="00B40FE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стоимость бензина АИ-92 составляет 54 руб/л при среднем расстоянии 15 км и среднем расходе топлива 10 л на 100 км Итого расходы составят </w:t>
            </w:r>
            <w:r w:rsidR="003B4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  <w:r w:rsidRPr="00B4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 рублей.</w:t>
            </w:r>
          </w:p>
          <w:p w:rsidR="00477673" w:rsidRPr="00B23192" w:rsidRDefault="00477673" w:rsidP="00477673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2584" w:type="dxa"/>
          </w:tcPr>
          <w:p w:rsidR="00477673" w:rsidRPr="00B23192" w:rsidRDefault="003B4F24" w:rsidP="00477673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5000,0</w:t>
            </w:r>
          </w:p>
        </w:tc>
      </w:tr>
    </w:tbl>
    <w:p w:rsidR="00772DF7" w:rsidRPr="00772DF7" w:rsidRDefault="00772DF7" w:rsidP="00772DF7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2DF7" w:rsidRPr="00772DF7" w:rsidRDefault="00772DF7" w:rsidP="00772DF7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7.5.  </w:t>
      </w:r>
      <w:r w:rsidRPr="00772DF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Издержки и выгоды адресатов правового регулирования, не поддающиеся количественной оценке:</w:t>
      </w:r>
    </w:p>
    <w:p w:rsidR="00772DF7" w:rsidRPr="00772DF7" w:rsidRDefault="00477673" w:rsidP="00772DF7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отсутствуют</w:t>
      </w:r>
    </w:p>
    <w:p w:rsidR="00772DF7" w:rsidRPr="00772DF7" w:rsidRDefault="00772DF7" w:rsidP="00772DF7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DF7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для текстового описания)</w:t>
      </w:r>
    </w:p>
    <w:p w:rsidR="00772DF7" w:rsidRPr="00772DF7" w:rsidRDefault="00772DF7" w:rsidP="00772DF7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Источники данных: </w:t>
      </w:r>
    </w:p>
    <w:p w:rsidR="00772DF7" w:rsidRPr="00772DF7" w:rsidRDefault="00477673" w:rsidP="00772DF7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отсутствуют</w:t>
      </w:r>
    </w:p>
    <w:p w:rsidR="00772DF7" w:rsidRPr="00772DF7" w:rsidRDefault="00772DF7" w:rsidP="00772DF7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DF7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для текстового описания)</w:t>
      </w:r>
    </w:p>
    <w:p w:rsidR="00772DF7" w:rsidRPr="00772DF7" w:rsidRDefault="00772DF7" w:rsidP="00772DF7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DF7" w:rsidRPr="00772DF7" w:rsidRDefault="00772DF7" w:rsidP="00772DF7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7.6.1. Описание упущенной выгоды, ее количественная оценка: </w:t>
      </w:r>
    </w:p>
    <w:p w:rsidR="00772DF7" w:rsidRPr="00772DF7" w:rsidRDefault="00477673" w:rsidP="00772DF7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отсутствуют</w:t>
      </w:r>
    </w:p>
    <w:p w:rsidR="00772DF7" w:rsidRPr="00772DF7" w:rsidRDefault="00772DF7" w:rsidP="00772DF7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DF7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для текстового описания)</w:t>
      </w:r>
    </w:p>
    <w:p w:rsidR="00772DF7" w:rsidRPr="00772DF7" w:rsidRDefault="00772DF7" w:rsidP="00772DF7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2DF7" w:rsidRPr="00772DF7" w:rsidRDefault="00772DF7" w:rsidP="00772DF7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Оценка рисков неблагоприятных последствий применения правового регулирования</w:t>
      </w:r>
      <w:r w:rsidR="007B0A99" w:rsidRPr="007B0A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7B0A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 выявлено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976"/>
        <w:gridCol w:w="2835"/>
        <w:gridCol w:w="2977"/>
      </w:tblGrid>
      <w:tr w:rsidR="00772DF7" w:rsidRPr="00772DF7" w:rsidTr="00254698">
        <w:tc>
          <w:tcPr>
            <w:tcW w:w="1588" w:type="dxa"/>
          </w:tcPr>
          <w:p w:rsidR="00772DF7" w:rsidRPr="00772DF7" w:rsidRDefault="00772DF7" w:rsidP="00772DF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 Виды рисков</w:t>
            </w:r>
          </w:p>
        </w:tc>
        <w:tc>
          <w:tcPr>
            <w:tcW w:w="2976" w:type="dxa"/>
          </w:tcPr>
          <w:p w:rsidR="00772DF7" w:rsidRPr="00772DF7" w:rsidRDefault="00772DF7" w:rsidP="00772DF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835" w:type="dxa"/>
          </w:tcPr>
          <w:p w:rsidR="00772DF7" w:rsidRPr="00772DF7" w:rsidRDefault="00772DF7" w:rsidP="00772DF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 Методы контроля рисков</w:t>
            </w:r>
          </w:p>
        </w:tc>
        <w:tc>
          <w:tcPr>
            <w:tcW w:w="2977" w:type="dxa"/>
          </w:tcPr>
          <w:p w:rsidR="00772DF7" w:rsidRPr="00772DF7" w:rsidRDefault="00772DF7" w:rsidP="00772DF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 Степень контроля рисков</w:t>
            </w:r>
          </w:p>
          <w:p w:rsidR="00772DF7" w:rsidRPr="00772DF7" w:rsidRDefault="00772DF7" w:rsidP="00772DF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72D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(полный/частичный/</w:t>
            </w:r>
            <w:r w:rsidRPr="00772D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отсутствует)</w:t>
            </w:r>
          </w:p>
        </w:tc>
      </w:tr>
      <w:tr w:rsidR="00772DF7" w:rsidRPr="00772DF7" w:rsidTr="00254698">
        <w:trPr>
          <w:cantSplit/>
        </w:trPr>
        <w:tc>
          <w:tcPr>
            <w:tcW w:w="1588" w:type="dxa"/>
          </w:tcPr>
          <w:p w:rsidR="00772DF7" w:rsidRPr="00772DF7" w:rsidRDefault="00372919" w:rsidP="00477673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Риски отсутствуют</w:t>
            </w:r>
          </w:p>
        </w:tc>
        <w:tc>
          <w:tcPr>
            <w:tcW w:w="2976" w:type="dxa"/>
          </w:tcPr>
          <w:p w:rsidR="00772DF7" w:rsidRPr="00772DF7" w:rsidRDefault="00372919" w:rsidP="00477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7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вероятности наступления неблагоприятных последствий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отсутствует</w:t>
            </w:r>
          </w:p>
        </w:tc>
        <w:tc>
          <w:tcPr>
            <w:tcW w:w="2835" w:type="dxa"/>
          </w:tcPr>
          <w:p w:rsidR="00772DF7" w:rsidRPr="00772DF7" w:rsidRDefault="00477673" w:rsidP="00477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</w:t>
            </w:r>
            <w:r w:rsidR="0037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</w:t>
            </w:r>
          </w:p>
        </w:tc>
        <w:tc>
          <w:tcPr>
            <w:tcW w:w="2977" w:type="dxa"/>
          </w:tcPr>
          <w:p w:rsidR="00772DF7" w:rsidRPr="00772DF7" w:rsidRDefault="00372919" w:rsidP="00477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</w:tbl>
    <w:p w:rsidR="00772DF7" w:rsidRPr="00772DF7" w:rsidRDefault="00772DF7" w:rsidP="00772D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DF7" w:rsidRPr="00772DF7" w:rsidRDefault="00772DF7" w:rsidP="00772D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DF7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Источники данных:</w:t>
      </w:r>
    </w:p>
    <w:p w:rsidR="00772DF7" w:rsidRPr="00772DF7" w:rsidRDefault="00372919" w:rsidP="00772D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</w:t>
      </w:r>
      <w:r w:rsidR="0047767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финансового контроля</w:t>
      </w:r>
    </w:p>
    <w:p w:rsidR="00772DF7" w:rsidRPr="00772DF7" w:rsidRDefault="00772DF7" w:rsidP="00772DF7">
      <w:pPr>
        <w:pBdr>
          <w:top w:val="single" w:sz="4" w:space="0" w:color="auto"/>
        </w:pBd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72D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(место для текстового описания)</w:t>
      </w:r>
    </w:p>
    <w:p w:rsidR="00772DF7" w:rsidRPr="00772DF7" w:rsidRDefault="00772DF7" w:rsidP="00772D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72DF7" w:rsidRPr="00772DF7" w:rsidSect="00DC317F">
          <w:type w:val="continuous"/>
          <w:pgSz w:w="11906" w:h="16838"/>
          <w:pgMar w:top="1134" w:right="567" w:bottom="1134" w:left="993" w:header="397" w:footer="397" w:gutter="0"/>
          <w:cols w:space="709"/>
          <w:docGrid w:linePitch="381"/>
        </w:sectPr>
      </w:pPr>
      <w:r w:rsidRPr="0077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2DF7" w:rsidRPr="00772DF7" w:rsidRDefault="00772DF7" w:rsidP="00772DF7">
      <w:pPr>
        <w:autoSpaceDE w:val="0"/>
        <w:autoSpaceDN w:val="0"/>
        <w:spacing w:after="12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свод предложений, поступивших в ходе публичных консультаций, с указанием сведений об их учете или причинах отклонения. </w:t>
      </w:r>
    </w:p>
    <w:p w:rsidR="00772DF7" w:rsidRPr="00772DF7" w:rsidRDefault="00772DF7" w:rsidP="00772DF7">
      <w:pPr>
        <w:pBdr>
          <w:top w:val="single" w:sz="4" w:space="1" w:color="auto"/>
        </w:pBdr>
        <w:autoSpaceDE w:val="0"/>
        <w:autoSpaceDN w:val="0"/>
        <w:spacing w:after="36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D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приложения (по усмотрению органа, осуществляющего экспертизу муниципальных нормативных правовых актов).</w:t>
      </w:r>
    </w:p>
    <w:p w:rsidR="00772DF7" w:rsidRPr="00772DF7" w:rsidRDefault="00772DF7" w:rsidP="00772DF7">
      <w:pPr>
        <w:autoSpaceDE w:val="0"/>
        <w:autoSpaceDN w:val="0"/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структурного подразделения 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993"/>
        <w:gridCol w:w="1985"/>
        <w:gridCol w:w="170"/>
        <w:gridCol w:w="1672"/>
      </w:tblGrid>
      <w:tr w:rsidR="00772DF7" w:rsidRPr="00772DF7" w:rsidTr="00254698"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2DF7" w:rsidRPr="00772DF7" w:rsidRDefault="00351F1D" w:rsidP="00351F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А.М. Чорич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DF7" w:rsidRPr="00772DF7" w:rsidRDefault="00772DF7" w:rsidP="00772DF7">
            <w:pPr>
              <w:autoSpaceDE w:val="0"/>
              <w:autoSpaceDN w:val="0"/>
              <w:spacing w:after="0" w:line="240" w:lineRule="auto"/>
              <w:ind w:left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2DF7" w:rsidRPr="00772DF7" w:rsidRDefault="003A6F38" w:rsidP="003A6F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1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1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DF7" w:rsidRPr="00772DF7" w:rsidRDefault="00772DF7" w:rsidP="00772D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2DF7" w:rsidRPr="00772DF7" w:rsidRDefault="00772DF7" w:rsidP="00772D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DF7" w:rsidRPr="00772DF7" w:rsidTr="00254698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772DF7" w:rsidRPr="00772DF7" w:rsidRDefault="00772DF7" w:rsidP="00772D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72DF7" w:rsidRPr="00772DF7" w:rsidRDefault="00772DF7" w:rsidP="00772D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72DF7" w:rsidRPr="00772DF7" w:rsidRDefault="00772DF7" w:rsidP="00772D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72DF7" w:rsidRPr="00772DF7" w:rsidRDefault="00772DF7" w:rsidP="00772D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772DF7" w:rsidRPr="00772DF7" w:rsidRDefault="00772DF7" w:rsidP="00772D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</w:tbl>
    <w:p w:rsidR="008C5BAE" w:rsidRDefault="008C5BAE" w:rsidP="00772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BAE" w:rsidRPr="008C5BAE" w:rsidRDefault="008C5BAE" w:rsidP="008C5B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BAE" w:rsidRPr="008C5BAE" w:rsidRDefault="008C5BAE" w:rsidP="008C5B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BAE" w:rsidRPr="008C5BAE" w:rsidRDefault="008C5BAE" w:rsidP="008C5B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BAE" w:rsidRPr="008C5BAE" w:rsidRDefault="008C5BAE" w:rsidP="008C5B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BAE" w:rsidRPr="008C5BAE" w:rsidRDefault="008C5BAE" w:rsidP="008C5B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BAE" w:rsidRPr="008C5BAE" w:rsidRDefault="008C5BAE" w:rsidP="008C5B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BAE" w:rsidRPr="008C5BAE" w:rsidRDefault="008C5BAE" w:rsidP="008C5B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BAE" w:rsidRPr="008C5BAE" w:rsidRDefault="008C5BAE" w:rsidP="008C5B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BAE" w:rsidRPr="008C5BAE" w:rsidRDefault="008C5BAE" w:rsidP="008C5B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BAE" w:rsidRPr="008C5BAE" w:rsidRDefault="008C5BAE" w:rsidP="008C5B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BAE" w:rsidRPr="008C5BAE" w:rsidRDefault="008C5BAE" w:rsidP="008C5B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BAE" w:rsidRPr="008C5BAE" w:rsidRDefault="008C5BAE" w:rsidP="008C5B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BAE" w:rsidRPr="008C5BAE" w:rsidRDefault="008C5BAE" w:rsidP="008C5B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BAE" w:rsidRDefault="008C5BAE" w:rsidP="008C5B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061" w:rsidRPr="00570061" w:rsidRDefault="00570061" w:rsidP="00A7509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0061" w:rsidRPr="00570061" w:rsidRDefault="00570061" w:rsidP="00570061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0061" w:rsidRPr="00570061" w:rsidRDefault="00570061" w:rsidP="00570061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0061" w:rsidRPr="00570061" w:rsidRDefault="00570061" w:rsidP="00570061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0061" w:rsidRPr="00570061" w:rsidRDefault="00570061" w:rsidP="00570061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0061" w:rsidRPr="00570061" w:rsidRDefault="00570061" w:rsidP="00570061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0061" w:rsidRPr="00570061" w:rsidRDefault="00570061" w:rsidP="00570061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0061" w:rsidRPr="00570061" w:rsidRDefault="00570061" w:rsidP="00570061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0061" w:rsidRPr="00570061" w:rsidRDefault="00570061" w:rsidP="005700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0061" w:rsidRPr="00570061" w:rsidRDefault="00570061" w:rsidP="00570061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0061" w:rsidRPr="00570061" w:rsidRDefault="00570061" w:rsidP="00570061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696D" w:rsidRDefault="0053696D"/>
    <w:sectPr w:rsidR="0053696D" w:rsidSect="0057006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1C6" w:rsidRDefault="000101C6" w:rsidP="00216C28">
      <w:pPr>
        <w:spacing w:after="0" w:line="240" w:lineRule="auto"/>
      </w:pPr>
      <w:r>
        <w:separator/>
      </w:r>
    </w:p>
  </w:endnote>
  <w:endnote w:type="continuationSeparator" w:id="0">
    <w:p w:rsidR="000101C6" w:rsidRDefault="000101C6" w:rsidP="00216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DF7" w:rsidRDefault="00772DF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DF7" w:rsidRDefault="00772DF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DF7" w:rsidRDefault="00772DF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1C6" w:rsidRDefault="000101C6" w:rsidP="00216C28">
      <w:pPr>
        <w:spacing w:after="0" w:line="240" w:lineRule="auto"/>
      </w:pPr>
      <w:r>
        <w:separator/>
      </w:r>
    </w:p>
  </w:footnote>
  <w:footnote w:type="continuationSeparator" w:id="0">
    <w:p w:rsidR="000101C6" w:rsidRDefault="000101C6" w:rsidP="00216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DF7" w:rsidRDefault="00772DF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0083266"/>
      <w:docPartObj>
        <w:docPartGallery w:val="Page Numbers (Top of Page)"/>
        <w:docPartUnique/>
      </w:docPartObj>
    </w:sdtPr>
    <w:sdtEndPr/>
    <w:sdtContent>
      <w:p w:rsidR="00772DF7" w:rsidRDefault="00772D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841">
          <w:rPr>
            <w:noProof/>
          </w:rPr>
          <w:t>5</w:t>
        </w:r>
        <w:r>
          <w:fldChar w:fldCharType="end"/>
        </w:r>
      </w:p>
    </w:sdtContent>
  </w:sdt>
  <w:p w:rsidR="00772DF7" w:rsidRDefault="00772DF7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DF7" w:rsidRDefault="00772DF7">
    <w:pPr>
      <w:pStyle w:val="a6"/>
      <w:jc w:val="center"/>
    </w:pPr>
  </w:p>
  <w:p w:rsidR="00772DF7" w:rsidRDefault="00772DF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C3"/>
    <w:rsid w:val="000101C6"/>
    <w:rsid w:val="00010A9C"/>
    <w:rsid w:val="0003374F"/>
    <w:rsid w:val="000D5E9E"/>
    <w:rsid w:val="00114C95"/>
    <w:rsid w:val="001B5377"/>
    <w:rsid w:val="001D384E"/>
    <w:rsid w:val="00216C28"/>
    <w:rsid w:val="00230588"/>
    <w:rsid w:val="00286995"/>
    <w:rsid w:val="00290B5E"/>
    <w:rsid w:val="002C39F7"/>
    <w:rsid w:val="002E1FA2"/>
    <w:rsid w:val="00351F1D"/>
    <w:rsid w:val="00352C60"/>
    <w:rsid w:val="00372919"/>
    <w:rsid w:val="003951DB"/>
    <w:rsid w:val="003A6F38"/>
    <w:rsid w:val="003A702B"/>
    <w:rsid w:val="003B4F24"/>
    <w:rsid w:val="004478ED"/>
    <w:rsid w:val="00452841"/>
    <w:rsid w:val="00477673"/>
    <w:rsid w:val="004B22AB"/>
    <w:rsid w:val="004E0481"/>
    <w:rsid w:val="004E6982"/>
    <w:rsid w:val="00514F3D"/>
    <w:rsid w:val="00516B48"/>
    <w:rsid w:val="0053696D"/>
    <w:rsid w:val="00541482"/>
    <w:rsid w:val="00563E64"/>
    <w:rsid w:val="00570061"/>
    <w:rsid w:val="00577EF7"/>
    <w:rsid w:val="005C5193"/>
    <w:rsid w:val="006010D4"/>
    <w:rsid w:val="00605182"/>
    <w:rsid w:val="00652808"/>
    <w:rsid w:val="0070495C"/>
    <w:rsid w:val="00732414"/>
    <w:rsid w:val="00772DF7"/>
    <w:rsid w:val="0078202C"/>
    <w:rsid w:val="007A10C2"/>
    <w:rsid w:val="007B0A99"/>
    <w:rsid w:val="00846410"/>
    <w:rsid w:val="008916E2"/>
    <w:rsid w:val="008C5BAE"/>
    <w:rsid w:val="008F0594"/>
    <w:rsid w:val="00901774"/>
    <w:rsid w:val="009A1900"/>
    <w:rsid w:val="009C55BB"/>
    <w:rsid w:val="009E04C3"/>
    <w:rsid w:val="009E6C32"/>
    <w:rsid w:val="009E73BA"/>
    <w:rsid w:val="00A41D5B"/>
    <w:rsid w:val="00A7509E"/>
    <w:rsid w:val="00B40FE5"/>
    <w:rsid w:val="00BE7A74"/>
    <w:rsid w:val="00BF6072"/>
    <w:rsid w:val="00C67F65"/>
    <w:rsid w:val="00D51CAC"/>
    <w:rsid w:val="00DE774E"/>
    <w:rsid w:val="00DF0E7F"/>
    <w:rsid w:val="00E76A7A"/>
    <w:rsid w:val="00E77FD5"/>
    <w:rsid w:val="00F0721D"/>
    <w:rsid w:val="00F17A28"/>
    <w:rsid w:val="00F640DF"/>
    <w:rsid w:val="00FD1875"/>
    <w:rsid w:val="00FD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42FF8-B58A-480E-B89F-9D79CCDC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16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216C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216C28"/>
    <w:rPr>
      <w:vertAlign w:val="superscript"/>
    </w:rPr>
  </w:style>
  <w:style w:type="paragraph" w:styleId="a6">
    <w:name w:val="header"/>
    <w:basedOn w:val="a"/>
    <w:link w:val="a7"/>
    <w:uiPriority w:val="99"/>
    <w:rsid w:val="00772D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772DF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rsid w:val="00772D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772DF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010A9C"/>
    <w:rPr>
      <w:color w:val="0563C1" w:themeColor="hyperlink"/>
      <w:u w:val="single"/>
    </w:rPr>
  </w:style>
  <w:style w:type="paragraph" w:customStyle="1" w:styleId="ConsPlusNormal">
    <w:name w:val="ConsPlusNormal"/>
    <w:rsid w:val="004776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072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nvraion.ru/ekonomika-i-finansy/social-economic-district/munitsipalnye-programmy/programm-rayona-na-2014-2020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Прыгунова Анастасия Николаевна</dc:creator>
  <cp:keywords/>
  <dc:description/>
  <cp:lastModifiedBy>Прыгунова Анастасия Николаевна</cp:lastModifiedBy>
  <cp:revision>46</cp:revision>
  <dcterms:created xsi:type="dcterms:W3CDTF">2023-11-08T05:43:00Z</dcterms:created>
  <dcterms:modified xsi:type="dcterms:W3CDTF">2023-12-25T06:41:00Z</dcterms:modified>
</cp:coreProperties>
</file>